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DA" w:rsidRDefault="002263DA" w:rsidP="002263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>Консультация по теме</w:t>
      </w:r>
      <w:r w:rsidRPr="00536FAD">
        <w:rPr>
          <w:rStyle w:val="c1"/>
          <w:color w:val="000000"/>
          <w:sz w:val="28"/>
          <w:szCs w:val="28"/>
        </w:rPr>
        <w:t>:</w:t>
      </w:r>
    </w:p>
    <w:p w:rsidR="002263DA" w:rsidRDefault="002263DA" w:rsidP="002263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2263DA">
        <w:rPr>
          <w:rStyle w:val="c3"/>
          <w:b/>
          <w:bCs/>
          <w:color w:val="000000"/>
          <w:sz w:val="40"/>
          <w:szCs w:val="40"/>
        </w:rPr>
        <w:t>«</w:t>
      </w:r>
      <w:r w:rsidRPr="002263DA">
        <w:rPr>
          <w:rStyle w:val="c3"/>
          <w:b/>
          <w:bCs/>
          <w:color w:val="000000"/>
          <w:sz w:val="40"/>
          <w:szCs w:val="40"/>
        </w:rPr>
        <w:t>Дошкольник и компьютер»</w:t>
      </w:r>
    </w:p>
    <w:p w:rsidR="002263DA" w:rsidRDefault="002263DA" w:rsidP="002263DA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536FAD">
        <w:rPr>
          <w:rStyle w:val="c3"/>
          <w:bCs/>
          <w:color w:val="000000"/>
          <w:sz w:val="28"/>
          <w:szCs w:val="28"/>
        </w:rPr>
        <w:t>Составитель</w:t>
      </w:r>
      <w:r w:rsidRPr="00536FAD">
        <w:rPr>
          <w:rStyle w:val="c1"/>
          <w:color w:val="000000"/>
          <w:sz w:val="28"/>
          <w:szCs w:val="28"/>
        </w:rPr>
        <w:t xml:space="preserve">: </w:t>
      </w:r>
      <w:proofErr w:type="spellStart"/>
      <w:r w:rsidRPr="00536FAD">
        <w:rPr>
          <w:rStyle w:val="c1"/>
          <w:color w:val="000000"/>
          <w:sz w:val="28"/>
          <w:szCs w:val="28"/>
        </w:rPr>
        <w:t>Кожаева</w:t>
      </w:r>
      <w:proofErr w:type="spellEnd"/>
      <w:r w:rsidRPr="00536FAD">
        <w:rPr>
          <w:rStyle w:val="c1"/>
          <w:color w:val="000000"/>
          <w:sz w:val="28"/>
          <w:szCs w:val="28"/>
        </w:rPr>
        <w:t xml:space="preserve"> Ю. Д.</w:t>
      </w:r>
    </w:p>
    <w:p w:rsidR="002263DA" w:rsidRDefault="002263DA" w:rsidP="002263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 xml:space="preserve"> 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реальный, но и отличающийся от него.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7A7910" wp14:editId="6D833759">
            <wp:simplePos x="0" y="0"/>
            <wp:positionH relativeFrom="margin">
              <wp:posOffset>-272952</wp:posOffset>
            </wp:positionH>
            <wp:positionV relativeFrom="paragraph">
              <wp:posOffset>436832</wp:posOffset>
            </wp:positionV>
            <wp:extent cx="3077210" cy="1727200"/>
            <wp:effectExtent l="0" t="0" r="8890" b="6350"/>
            <wp:wrapTight wrapText="bothSides">
              <wp:wrapPolygon edited="0">
                <wp:start x="0" y="0"/>
                <wp:lineTo x="0" y="21441"/>
                <wp:lineTo x="21529" y="21441"/>
                <wp:lineTo x="21529" y="0"/>
                <wp:lineTo x="0" y="0"/>
              </wp:wrapPolygon>
            </wp:wrapTight>
            <wp:docPr id="1" name="Рисунок 1" descr="hello_html_9845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845f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DA">
        <w:rPr>
          <w:rStyle w:val="c1"/>
          <w:color w:val="000000"/>
          <w:sz w:val="28"/>
          <w:szCs w:val="28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Одна из важнейших функций компьютерных игр – обучающая.</w:t>
      </w:r>
      <w:r w:rsidRPr="002263DA">
        <w:rPr>
          <w:color w:val="000000"/>
          <w:sz w:val="28"/>
          <w:szCs w:val="28"/>
        </w:rPr>
        <w:br/>
      </w:r>
      <w:r w:rsidRPr="002263DA">
        <w:rPr>
          <w:rStyle w:val="c1"/>
          <w:color w:val="000000"/>
          <w:sz w:val="28"/>
          <w:szCs w:val="28"/>
        </w:rPr>
        <w:t>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 xml:space="preserve"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</w:t>
      </w:r>
      <w:r w:rsidRPr="002263DA">
        <w:rPr>
          <w:rStyle w:val="c1"/>
          <w:color w:val="000000"/>
          <w:sz w:val="28"/>
          <w:szCs w:val="28"/>
        </w:rPr>
        <w:lastRenderedPageBreak/>
        <w:t>связано с тем, что компьютер сам по себе привлекателен для детей как любая новая игрушка.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3"/>
          <w:b/>
          <w:bCs/>
          <w:color w:val="000000"/>
          <w:sz w:val="28"/>
          <w:szCs w:val="28"/>
        </w:rPr>
        <w:t>Итак, компьютер развивает множество интеллектуальных навыков.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63DA">
        <w:rPr>
          <w:rStyle w:val="c3"/>
          <w:b/>
          <w:bCs/>
          <w:color w:val="000000"/>
          <w:sz w:val="28"/>
          <w:szCs w:val="28"/>
        </w:rPr>
        <w:t>Но есть одно "но".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Существуют определенные ограничения по времени.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разумного в общении с компьютером. 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</w:t>
      </w:r>
      <w:proofErr w:type="spellStart"/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>псевдообщение</w:t>
      </w:r>
      <w:proofErr w:type="spellEnd"/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>.</w:t>
      </w:r>
    </w:p>
    <w:p w:rsid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1"/>
          <w:b/>
          <w:bCs/>
          <w:i/>
          <w:iCs/>
          <w:color w:val="000000"/>
          <w:sz w:val="28"/>
          <w:szCs w:val="28"/>
        </w:rPr>
      </w:pPr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>Компьютер дает возможность перенестись в другой мир, который можно увидеть, с которым можно поиграть.</w:t>
      </w: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>В тоже время ребенок все больше отвергает реальный мир, где ему грозят негативные оценки и необ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ходимость что-то менять в себе.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t>Такой уход в искусственную реальность может сформировать у ребенка подобие психологической зависимости от компьютера.</w:t>
      </w:r>
      <w:r w:rsidRPr="002263DA">
        <w:rPr>
          <w:b/>
          <w:bCs/>
          <w:i/>
          <w:iCs/>
          <w:color w:val="000000"/>
          <w:sz w:val="28"/>
          <w:szCs w:val="28"/>
        </w:rPr>
        <w:br/>
      </w:r>
      <w:r w:rsidRPr="002263DA">
        <w:rPr>
          <w:rStyle w:val="c11"/>
          <w:b/>
          <w:bCs/>
          <w:i/>
          <w:iCs/>
          <w:color w:val="000000"/>
          <w:sz w:val="28"/>
          <w:szCs w:val="28"/>
        </w:rPr>
        <w:lastRenderedPageBreak/>
        <w:t>В развитии навыков реального общения компьютерные навыки могут играть только вспомогательную роль.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3"/>
          <w:b/>
          <w:bCs/>
          <w:color w:val="000000"/>
          <w:sz w:val="28"/>
          <w:szCs w:val="28"/>
        </w:rPr>
        <w:t>Как определить момент наступления утомления у детей при работе на компьютере?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При диагностике состояния детей следует ориентироваться на следующие 4 группы критериев утомления: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63DA">
        <w:rPr>
          <w:rStyle w:val="c1"/>
          <w:color w:val="000000"/>
          <w:sz w:val="28"/>
          <w:szCs w:val="28"/>
        </w:rPr>
        <w:t>1. Потеря контроля над собой: ребенок трогает лицо, сосет палец, гримасничает, трясет ногами, кричит и т. п.</w:t>
      </w:r>
      <w:r w:rsidRPr="002263DA">
        <w:rPr>
          <w:color w:val="000000"/>
          <w:sz w:val="28"/>
          <w:szCs w:val="28"/>
        </w:rPr>
        <w:br/>
      </w:r>
      <w:r w:rsidRPr="002263DA">
        <w:rPr>
          <w:rStyle w:val="c1"/>
          <w:color w:val="000000"/>
          <w:sz w:val="28"/>
          <w:szCs w:val="28"/>
        </w:rPr>
        <w:t>2. Потеря интереса к работе с ПЭВМ: частые отвлечения, разговоры, переключение внимания на другие предметы, отказ от продолжения работы.</w:t>
      </w:r>
      <w:r w:rsidRPr="002263DA">
        <w:rPr>
          <w:color w:val="000000"/>
          <w:sz w:val="28"/>
          <w:szCs w:val="28"/>
        </w:rPr>
        <w:br/>
      </w:r>
      <w:r w:rsidRPr="002263DA">
        <w:rPr>
          <w:rStyle w:val="c1"/>
          <w:color w:val="000000"/>
          <w:sz w:val="28"/>
          <w:szCs w:val="28"/>
        </w:rPr>
        <w:t>3. Полное утомление: склонение туловища на бок, на спинку стула, задирание ног с упором коленей в край стола и т. д.</w:t>
      </w:r>
      <w:r w:rsidRPr="002263DA">
        <w:rPr>
          <w:color w:val="000000"/>
          <w:sz w:val="28"/>
          <w:szCs w:val="28"/>
        </w:rPr>
        <w:br/>
      </w:r>
      <w:r w:rsidRPr="002263DA">
        <w:rPr>
          <w:rStyle w:val="c1"/>
          <w:color w:val="000000"/>
          <w:sz w:val="28"/>
          <w:szCs w:val="28"/>
        </w:rPr>
        <w:t xml:space="preserve">4. Нервно-эмоциональные реакции: крик, подпрыгивания, </w:t>
      </w:r>
      <w:proofErr w:type="spellStart"/>
      <w:r w:rsidRPr="002263DA">
        <w:rPr>
          <w:rStyle w:val="c1"/>
          <w:color w:val="000000"/>
          <w:sz w:val="28"/>
          <w:szCs w:val="28"/>
        </w:rPr>
        <w:t>пританцовывание</w:t>
      </w:r>
      <w:proofErr w:type="spellEnd"/>
      <w:r w:rsidRPr="002263DA">
        <w:rPr>
          <w:rStyle w:val="c1"/>
          <w:color w:val="000000"/>
          <w:sz w:val="28"/>
          <w:szCs w:val="28"/>
        </w:rPr>
        <w:t>, истерический смех и др.</w:t>
      </w:r>
    </w:p>
    <w:p w:rsidR="002263DA" w:rsidRPr="002263DA" w:rsidRDefault="002263DA" w:rsidP="002263D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263DA">
        <w:rPr>
          <w:rStyle w:val="c1"/>
          <w:color w:val="000000"/>
          <w:sz w:val="28"/>
          <w:szCs w:val="28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факторов.</w:t>
      </w:r>
    </w:p>
    <w:p w:rsidR="00A9673F" w:rsidRPr="002263DA" w:rsidRDefault="00A9673F" w:rsidP="00226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73F" w:rsidRPr="0022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C"/>
    <w:rsid w:val="002263DA"/>
    <w:rsid w:val="00A9673F"/>
    <w:rsid w:val="00B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4BEE-9064-48FF-8EB3-C388529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63DA"/>
  </w:style>
  <w:style w:type="paragraph" w:customStyle="1" w:styleId="c2">
    <w:name w:val="c2"/>
    <w:basedOn w:val="a"/>
    <w:rsid w:val="0022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3DA"/>
  </w:style>
  <w:style w:type="character" w:customStyle="1" w:styleId="c11">
    <w:name w:val="c11"/>
    <w:basedOn w:val="a0"/>
    <w:rsid w:val="0022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2024-01-25T10:33:00Z</dcterms:created>
  <dcterms:modified xsi:type="dcterms:W3CDTF">2024-01-25T10:37:00Z</dcterms:modified>
</cp:coreProperties>
</file>